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3"/>
        </w:rPr>
      </w:pPr>
      <w:r w:rsidRPr="00EF6282">
        <w:rPr>
          <w:sz w:val="28"/>
          <w:szCs w:val="23"/>
        </w:rPr>
        <w:t>Доклад для выступления на конференции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3"/>
        </w:rPr>
      </w:pPr>
      <w:r w:rsidRPr="00EF6282">
        <w:rPr>
          <w:sz w:val="28"/>
          <w:szCs w:val="23"/>
        </w:rPr>
        <w:t>ПСИХОЛОГИЧЕСКОЕ ОБЕСПЕЧЕНИЕ ПРОФЕССИОНАЛЬНОЙ НАДЕЖДНОСТИ ПЕРСОНАЛА ПРИ ВЫПОЛНЕНИИ РАБОТЫ В ОСОБЫХ УСЛОВИЯХ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3"/>
        </w:rPr>
      </w:pPr>
      <w:r>
        <w:rPr>
          <w:sz w:val="28"/>
          <w:szCs w:val="23"/>
        </w:rPr>
        <w:t>Егоренков Дмитрий Борисович</w:t>
      </w:r>
      <w:r w:rsidRPr="00EF6282">
        <w:rPr>
          <w:sz w:val="28"/>
          <w:szCs w:val="23"/>
        </w:rPr>
        <w:t>, магистрант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3"/>
        </w:rPr>
      </w:pPr>
      <w:r w:rsidRPr="00EF6282">
        <w:rPr>
          <w:sz w:val="28"/>
          <w:szCs w:val="23"/>
        </w:rPr>
        <w:t>«Московский финансово-промышленный университет «Синергия»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Аннотация: В статье анализируется психологическо</w:t>
      </w:r>
      <w:r>
        <w:rPr>
          <w:sz w:val="28"/>
          <w:szCs w:val="23"/>
        </w:rPr>
        <w:t>е</w:t>
      </w:r>
      <w:r w:rsidRPr="00EF6282">
        <w:rPr>
          <w:sz w:val="28"/>
          <w:szCs w:val="23"/>
        </w:rPr>
        <w:t xml:space="preserve"> обеспечени</w:t>
      </w:r>
      <w:r>
        <w:rPr>
          <w:sz w:val="28"/>
          <w:szCs w:val="23"/>
        </w:rPr>
        <w:t>е</w:t>
      </w:r>
      <w:r w:rsidRPr="00EF6282">
        <w:rPr>
          <w:sz w:val="28"/>
          <w:szCs w:val="23"/>
        </w:rPr>
        <w:t xml:space="preserve"> профессиональной надежности персонала при выполнении работы в особых условиях. Необходимость комплекса информационных, подготовительных, диагностических, прогностических, аналитических и коррекционно-реабилитационных мероприятий персонала при выполнении работы в особых условиях.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Ключевые слова: Психологическое сопровождение; профессиональная деятельность; психологическая и психофизиологическая диагностика; психологическая подготовка; психологическая профилактика и коррекция персонала при выполнении работы в особых условиях.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В настоящее время трудовая деятельность персонала при выполнении работы в особых условиях протекает в особых, сложных условиях и нередко связана с чрезмерными психоэмоциональными нагрузками и действием различных стрессогенных факторов. В силу особенностей такой деятельности к лицам опасных профессий можно отнести значительное число специалистов.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 xml:space="preserve">Одной из задач специалистов психологических служб является психологическое обеспечение профессиональной надежности персонала при выполнении работы в особых условиях. 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Однако, несмотря на ряд общих характеристик, профессиональная деятельность персонала при выполнении работы в особых условиях сопряжена со своими уникальными особенностями, обусловленными спецификой основного направления деятельности, и зависит от решения ряда специальных задач.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Решение ряда специальных задач предъявляет к себе особые требования как к самому персоналу при выполнении работы в особых условиях, так и к системе психологического обеспечения и сопровождения деятельности.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Психологическое обеспечение профессиональной надежности персонала при выполнении работы в особых условиях включает в себя целый комплекс мероприятий по психологической и психофизиологической диагностике, психологической подготовке, психологической профилактике и коррекции, которые направлены на оптимизацию физического и психологического состояния, обеспечение профессиональной надежности персонала.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Первым звеном в системе психологического обеспечения профессиональной надежности персонала при выполнении работы в особых условиях является этап профессионального психологического отбора.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Вторым звеном психологического обеспечения профессиональной надежности персонала при выполнении работы в особых условиях - является психодиагностика и обследование в рамках аттестации персонала при выполнении работы в особых условиях. Цель данного мероприятия — оценка степени соответствия индивидуально-психологических профессионально важных качеств кандидата требованиям, предъявляемым к должности.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Большое и важное направление деятельности службы — социально-психологические исследования при сопровождении деятельности коллективов. Цель этих исследований — изучение по вопросам, актуальным или представляющим интерес для руководства различного уровня (начиная от руководства министерства до руководства подразделения). Наиболее часто исследуется социально-психологический климат в коллективах организаций. Поскольку деятельность персонала при выполнении работы в особых условиях протекает в напряженных, экстремальных условиях, отдельный блок диагностических мероприятий направлен на обеспечение надежности их работы через систему динамического наблюдения за их состоянием.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В него входят мониторинговое психодиагностическое обследование</w:t>
      </w:r>
      <w:r>
        <w:rPr>
          <w:sz w:val="28"/>
          <w:szCs w:val="23"/>
        </w:rPr>
        <w:t xml:space="preserve">, </w:t>
      </w:r>
      <w:r w:rsidRPr="00EF6282">
        <w:rPr>
          <w:sz w:val="28"/>
          <w:szCs w:val="23"/>
        </w:rPr>
        <w:t xml:space="preserve">при выполнении профессиональных обязанностей возможны риск развития негативных последствий профессионального стресса, снижение адаптивных возможностей организма. 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С целью обеспечить сохранение физического и психологического здоровья профессиональной надежности персонала при выполнении работы в особых условиях проводятся диагностические мероприятия, по результатам которых выстраивается профилактическая и коррекционная работа.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 xml:space="preserve">Если психологическая профилактика направлена на предупреждение или снижение риска возникновения негативных последствий, связанных с профессиональной деятельностью, то психологическая коррекция — на устранение сформировавшихся проблем и состояний персонала при выполнении работы в особых условиях, осложняющих эффективное выполнение профессиональных обязанностей. 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Важную роль в системе психологической профилактики и коррекции играет мотивационный компонент персонала при выполнении работы в особых условиях, которому уделяется особое значение на всех этапах реабилитационного процесса, так как это позволяет сформировать активную позицию сотрудников, осознанно проходящих реабилитационные процедуры.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Третье направление психологического обеспечения профессиональной надежности персонала при выполнении работы в особых условиях — это психологическая подготовка личного состава, которая направлена на освоение знаний, формирование умений и навыков, необходимых в профессиональной деятельности, а также на формирование и развитие профессионально важных качеств. Полученные знания позволяют сотрудникам более эффективно выполнять профессиональные задачи и сохранять свое психическое здоровье.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Таким образом, психологическое обеспечение профессиональной надежности персонала при выполнении работы в особых условиях — это системный процесс, включающий в себя комплекс информационных, подготовительных, диагностических, прогностических, аналитических и коррекционно-реабилитационных мероприятий. Эта система основана на принципах целостности, преемственности и охвата всех этапов профессионального становления, развития и функционирования специалиста, что максимально способствует сохранению его здоровья и продлению профессионального долголетия.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Список литературы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1.</w:t>
      </w:r>
      <w:r w:rsidRPr="00EF6282">
        <w:rPr>
          <w:sz w:val="28"/>
          <w:szCs w:val="23"/>
        </w:rPr>
        <w:tab/>
        <w:t>Б Смирнов Б. А., Долгополова Е. В. Психология деятельности в экстремальных ситуациях. — Х.: Гуманитарный центр, 2017.</w:t>
      </w:r>
    </w:p>
    <w:p w:rsidR="00F00813" w:rsidRPr="00EF6282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2.</w:t>
      </w:r>
      <w:r w:rsidRPr="00EF6282">
        <w:rPr>
          <w:sz w:val="28"/>
          <w:szCs w:val="23"/>
        </w:rPr>
        <w:tab/>
        <w:t>Большой психологический словарь/ Сост. и общ. ред. Б. Мещеряков, В. Зинченко. — Спб.: Прайм-ЕВРОЗНАК, 2013.</w:t>
      </w:r>
    </w:p>
    <w:p w:rsidR="00F00813" w:rsidRDefault="00F00813" w:rsidP="00EF62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  <w:r w:rsidRPr="00EF6282">
        <w:rPr>
          <w:sz w:val="28"/>
          <w:szCs w:val="23"/>
        </w:rPr>
        <w:t>3.</w:t>
      </w:r>
      <w:r w:rsidRPr="00EF6282">
        <w:rPr>
          <w:sz w:val="28"/>
          <w:szCs w:val="23"/>
        </w:rPr>
        <w:tab/>
        <w:t>Столяренко А. М. Экстремальная психопедагогика. М., 2016. С. 215-225</w:t>
      </w: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p w:rsidR="00F00813" w:rsidRDefault="00F00813" w:rsidP="009009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3"/>
        </w:rPr>
      </w:pPr>
    </w:p>
    <w:sectPr w:rsidR="00F00813" w:rsidSect="00EF6282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13" w:rsidRDefault="00F00813">
      <w:r>
        <w:separator/>
      </w:r>
    </w:p>
  </w:endnote>
  <w:endnote w:type="continuationSeparator" w:id="0">
    <w:p w:rsidR="00F00813" w:rsidRDefault="00F0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13" w:rsidRDefault="00F00813">
      <w:r>
        <w:separator/>
      </w:r>
    </w:p>
  </w:footnote>
  <w:footnote w:type="continuationSeparator" w:id="0">
    <w:p w:rsidR="00F00813" w:rsidRDefault="00F0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13" w:rsidRDefault="00F00813" w:rsidP="004A40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813" w:rsidRDefault="00F00813" w:rsidP="00FB7CC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13" w:rsidRDefault="00F00813" w:rsidP="00FB7CC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6F504FA"/>
    <w:multiLevelType w:val="hybridMultilevel"/>
    <w:tmpl w:val="32F8D800"/>
    <w:lvl w:ilvl="0" w:tplc="81F4CB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F0581D"/>
    <w:multiLevelType w:val="hybridMultilevel"/>
    <w:tmpl w:val="5808A95E"/>
    <w:lvl w:ilvl="0" w:tplc="0AE0A714">
      <w:numFmt w:val="bullet"/>
      <w:lvlText w:val=""/>
      <w:lvlJc w:val="left"/>
      <w:pPr>
        <w:ind w:left="107" w:hanging="708"/>
      </w:pPr>
      <w:rPr>
        <w:rFonts w:ascii="Symbol" w:eastAsia="Times New Roman" w:hAnsi="Symbol" w:hint="default"/>
        <w:w w:val="99"/>
        <w:sz w:val="20"/>
      </w:rPr>
    </w:lvl>
    <w:lvl w:ilvl="1" w:tplc="356E0E02">
      <w:numFmt w:val="bullet"/>
      <w:lvlText w:val="•"/>
      <w:lvlJc w:val="left"/>
      <w:pPr>
        <w:ind w:left="402" w:hanging="708"/>
      </w:pPr>
      <w:rPr>
        <w:rFonts w:hint="default"/>
      </w:rPr>
    </w:lvl>
    <w:lvl w:ilvl="2" w:tplc="C85C1796">
      <w:numFmt w:val="bullet"/>
      <w:lvlText w:val="•"/>
      <w:lvlJc w:val="left"/>
      <w:pPr>
        <w:ind w:left="705" w:hanging="708"/>
      </w:pPr>
      <w:rPr>
        <w:rFonts w:hint="default"/>
      </w:rPr>
    </w:lvl>
    <w:lvl w:ilvl="3" w:tplc="1610B2E2">
      <w:numFmt w:val="bullet"/>
      <w:lvlText w:val="•"/>
      <w:lvlJc w:val="left"/>
      <w:pPr>
        <w:ind w:left="1007" w:hanging="708"/>
      </w:pPr>
      <w:rPr>
        <w:rFonts w:hint="default"/>
      </w:rPr>
    </w:lvl>
    <w:lvl w:ilvl="4" w:tplc="086C5030">
      <w:numFmt w:val="bullet"/>
      <w:lvlText w:val="•"/>
      <w:lvlJc w:val="left"/>
      <w:pPr>
        <w:ind w:left="1310" w:hanging="708"/>
      </w:pPr>
      <w:rPr>
        <w:rFonts w:hint="default"/>
      </w:rPr>
    </w:lvl>
    <w:lvl w:ilvl="5" w:tplc="CB66805E">
      <w:numFmt w:val="bullet"/>
      <w:lvlText w:val="•"/>
      <w:lvlJc w:val="left"/>
      <w:pPr>
        <w:ind w:left="1612" w:hanging="708"/>
      </w:pPr>
      <w:rPr>
        <w:rFonts w:hint="default"/>
      </w:rPr>
    </w:lvl>
    <w:lvl w:ilvl="6" w:tplc="F5A450A6">
      <w:numFmt w:val="bullet"/>
      <w:lvlText w:val="•"/>
      <w:lvlJc w:val="left"/>
      <w:pPr>
        <w:ind w:left="1915" w:hanging="708"/>
      </w:pPr>
      <w:rPr>
        <w:rFonts w:hint="default"/>
      </w:rPr>
    </w:lvl>
    <w:lvl w:ilvl="7" w:tplc="884AE84A">
      <w:numFmt w:val="bullet"/>
      <w:lvlText w:val="•"/>
      <w:lvlJc w:val="left"/>
      <w:pPr>
        <w:ind w:left="2217" w:hanging="708"/>
      </w:pPr>
      <w:rPr>
        <w:rFonts w:hint="default"/>
      </w:rPr>
    </w:lvl>
    <w:lvl w:ilvl="8" w:tplc="DEE22A86">
      <w:numFmt w:val="bullet"/>
      <w:lvlText w:val="•"/>
      <w:lvlJc w:val="left"/>
      <w:pPr>
        <w:ind w:left="2520" w:hanging="708"/>
      </w:pPr>
      <w:rPr>
        <w:rFonts w:hint="default"/>
      </w:rPr>
    </w:lvl>
  </w:abstractNum>
  <w:abstractNum w:abstractNumId="2">
    <w:nsid w:val="2106197D"/>
    <w:multiLevelType w:val="hybridMultilevel"/>
    <w:tmpl w:val="149E4C4C"/>
    <w:lvl w:ilvl="0" w:tplc="5A2801DE">
      <w:numFmt w:val="bullet"/>
      <w:lvlText w:val=""/>
      <w:lvlJc w:val="left"/>
      <w:pPr>
        <w:ind w:left="107" w:hanging="498"/>
      </w:pPr>
      <w:rPr>
        <w:rFonts w:ascii="Symbol" w:eastAsia="Times New Roman" w:hAnsi="Symbol" w:hint="default"/>
        <w:w w:val="100"/>
        <w:sz w:val="24"/>
      </w:rPr>
    </w:lvl>
    <w:lvl w:ilvl="1" w:tplc="197E7E84">
      <w:numFmt w:val="bullet"/>
      <w:lvlText w:val="•"/>
      <w:lvlJc w:val="left"/>
      <w:pPr>
        <w:ind w:left="929" w:hanging="498"/>
      </w:pPr>
      <w:rPr>
        <w:rFonts w:hint="default"/>
      </w:rPr>
    </w:lvl>
    <w:lvl w:ilvl="2" w:tplc="092675F8">
      <w:numFmt w:val="bullet"/>
      <w:lvlText w:val="•"/>
      <w:lvlJc w:val="left"/>
      <w:pPr>
        <w:ind w:left="1758" w:hanging="498"/>
      </w:pPr>
      <w:rPr>
        <w:rFonts w:hint="default"/>
      </w:rPr>
    </w:lvl>
    <w:lvl w:ilvl="3" w:tplc="173496A6">
      <w:numFmt w:val="bullet"/>
      <w:lvlText w:val="•"/>
      <w:lvlJc w:val="left"/>
      <w:pPr>
        <w:ind w:left="2587" w:hanging="498"/>
      </w:pPr>
      <w:rPr>
        <w:rFonts w:hint="default"/>
      </w:rPr>
    </w:lvl>
    <w:lvl w:ilvl="4" w:tplc="06880A60">
      <w:numFmt w:val="bullet"/>
      <w:lvlText w:val="•"/>
      <w:lvlJc w:val="left"/>
      <w:pPr>
        <w:ind w:left="3416" w:hanging="498"/>
      </w:pPr>
      <w:rPr>
        <w:rFonts w:hint="default"/>
      </w:rPr>
    </w:lvl>
    <w:lvl w:ilvl="5" w:tplc="5F58110A">
      <w:numFmt w:val="bullet"/>
      <w:lvlText w:val="•"/>
      <w:lvlJc w:val="left"/>
      <w:pPr>
        <w:ind w:left="4246" w:hanging="498"/>
      </w:pPr>
      <w:rPr>
        <w:rFonts w:hint="default"/>
      </w:rPr>
    </w:lvl>
    <w:lvl w:ilvl="6" w:tplc="1FC06084">
      <w:numFmt w:val="bullet"/>
      <w:lvlText w:val="•"/>
      <w:lvlJc w:val="left"/>
      <w:pPr>
        <w:ind w:left="5075" w:hanging="498"/>
      </w:pPr>
      <w:rPr>
        <w:rFonts w:hint="default"/>
      </w:rPr>
    </w:lvl>
    <w:lvl w:ilvl="7" w:tplc="35DCBC9A">
      <w:numFmt w:val="bullet"/>
      <w:lvlText w:val="•"/>
      <w:lvlJc w:val="left"/>
      <w:pPr>
        <w:ind w:left="5904" w:hanging="498"/>
      </w:pPr>
      <w:rPr>
        <w:rFonts w:hint="default"/>
      </w:rPr>
    </w:lvl>
    <w:lvl w:ilvl="8" w:tplc="E05CE564">
      <w:numFmt w:val="bullet"/>
      <w:lvlText w:val="•"/>
      <w:lvlJc w:val="left"/>
      <w:pPr>
        <w:ind w:left="6733" w:hanging="498"/>
      </w:pPr>
      <w:rPr>
        <w:rFonts w:hint="default"/>
      </w:rPr>
    </w:lvl>
  </w:abstractNum>
  <w:abstractNum w:abstractNumId="3">
    <w:nsid w:val="272E4395"/>
    <w:multiLevelType w:val="hybridMultilevel"/>
    <w:tmpl w:val="C51AF8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F51480"/>
    <w:multiLevelType w:val="hybridMultilevel"/>
    <w:tmpl w:val="56D21174"/>
    <w:lvl w:ilvl="0" w:tplc="F6C81CB8">
      <w:numFmt w:val="bullet"/>
      <w:lvlText w:val=""/>
      <w:lvlJc w:val="left"/>
      <w:pPr>
        <w:ind w:left="107" w:hanging="708"/>
      </w:pPr>
      <w:rPr>
        <w:rFonts w:ascii="Symbol" w:eastAsia="Times New Roman" w:hAnsi="Symbol" w:hint="default"/>
        <w:w w:val="99"/>
        <w:sz w:val="20"/>
      </w:rPr>
    </w:lvl>
    <w:lvl w:ilvl="1" w:tplc="3ED49702">
      <w:numFmt w:val="bullet"/>
      <w:lvlText w:val="•"/>
      <w:lvlJc w:val="left"/>
      <w:pPr>
        <w:ind w:left="402" w:hanging="708"/>
      </w:pPr>
      <w:rPr>
        <w:rFonts w:hint="default"/>
      </w:rPr>
    </w:lvl>
    <w:lvl w:ilvl="2" w:tplc="B4B869E0">
      <w:numFmt w:val="bullet"/>
      <w:lvlText w:val="•"/>
      <w:lvlJc w:val="left"/>
      <w:pPr>
        <w:ind w:left="705" w:hanging="708"/>
      </w:pPr>
      <w:rPr>
        <w:rFonts w:hint="default"/>
      </w:rPr>
    </w:lvl>
    <w:lvl w:ilvl="3" w:tplc="4A3E8FF6">
      <w:numFmt w:val="bullet"/>
      <w:lvlText w:val="•"/>
      <w:lvlJc w:val="left"/>
      <w:pPr>
        <w:ind w:left="1007" w:hanging="708"/>
      </w:pPr>
      <w:rPr>
        <w:rFonts w:hint="default"/>
      </w:rPr>
    </w:lvl>
    <w:lvl w:ilvl="4" w:tplc="757C9BE6">
      <w:numFmt w:val="bullet"/>
      <w:lvlText w:val="•"/>
      <w:lvlJc w:val="left"/>
      <w:pPr>
        <w:ind w:left="1310" w:hanging="708"/>
      </w:pPr>
      <w:rPr>
        <w:rFonts w:hint="default"/>
      </w:rPr>
    </w:lvl>
    <w:lvl w:ilvl="5" w:tplc="6A00F6D6">
      <w:numFmt w:val="bullet"/>
      <w:lvlText w:val="•"/>
      <w:lvlJc w:val="left"/>
      <w:pPr>
        <w:ind w:left="1612" w:hanging="708"/>
      </w:pPr>
      <w:rPr>
        <w:rFonts w:hint="default"/>
      </w:rPr>
    </w:lvl>
    <w:lvl w:ilvl="6" w:tplc="393896CC">
      <w:numFmt w:val="bullet"/>
      <w:lvlText w:val="•"/>
      <w:lvlJc w:val="left"/>
      <w:pPr>
        <w:ind w:left="1915" w:hanging="708"/>
      </w:pPr>
      <w:rPr>
        <w:rFonts w:hint="default"/>
      </w:rPr>
    </w:lvl>
    <w:lvl w:ilvl="7" w:tplc="AC6C1E94">
      <w:numFmt w:val="bullet"/>
      <w:lvlText w:val="•"/>
      <w:lvlJc w:val="left"/>
      <w:pPr>
        <w:ind w:left="2217" w:hanging="708"/>
      </w:pPr>
      <w:rPr>
        <w:rFonts w:hint="default"/>
      </w:rPr>
    </w:lvl>
    <w:lvl w:ilvl="8" w:tplc="7CC2AC16">
      <w:numFmt w:val="bullet"/>
      <w:lvlText w:val="•"/>
      <w:lvlJc w:val="left"/>
      <w:pPr>
        <w:ind w:left="2520" w:hanging="708"/>
      </w:pPr>
      <w:rPr>
        <w:rFonts w:hint="default"/>
      </w:rPr>
    </w:lvl>
  </w:abstractNum>
  <w:abstractNum w:abstractNumId="5">
    <w:nsid w:val="3F2C49D4"/>
    <w:multiLevelType w:val="hybridMultilevel"/>
    <w:tmpl w:val="B64C0DB4"/>
    <w:lvl w:ilvl="0" w:tplc="2F5E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AE5F0F"/>
    <w:multiLevelType w:val="hybridMultilevel"/>
    <w:tmpl w:val="A6F2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435EA5"/>
    <w:multiLevelType w:val="hybridMultilevel"/>
    <w:tmpl w:val="3366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700300"/>
    <w:multiLevelType w:val="hybridMultilevel"/>
    <w:tmpl w:val="67A80B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5EAA7B66"/>
    <w:multiLevelType w:val="hybridMultilevel"/>
    <w:tmpl w:val="BA0297AA"/>
    <w:lvl w:ilvl="0" w:tplc="BDE24144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A2E9724" w:tentative="1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C344932E" w:tentative="1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C88060AA" w:tentative="1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2E83E88" w:tentative="1">
      <w:start w:val="1"/>
      <w:numFmt w:val="bullet"/>
      <w:lvlText w:val=""/>
      <w:lvlPicBulletId w:val="0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47086756" w:tentative="1">
      <w:start w:val="1"/>
      <w:numFmt w:val="bullet"/>
      <w:lvlText w:val=""/>
      <w:lvlPicBulletId w:val="0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AE00CCE0" w:tentative="1">
      <w:start w:val="1"/>
      <w:numFmt w:val="bullet"/>
      <w:lvlText w:val=""/>
      <w:lvlPicBulletId w:val="0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2ABCB61A" w:tentative="1">
      <w:start w:val="1"/>
      <w:numFmt w:val="bullet"/>
      <w:lvlText w:val=""/>
      <w:lvlPicBulletId w:val="0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B8FC45EC" w:tentative="1">
      <w:start w:val="1"/>
      <w:numFmt w:val="bullet"/>
      <w:lvlText w:val=""/>
      <w:lvlPicBulletId w:val="0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10">
    <w:nsid w:val="69E53140"/>
    <w:multiLevelType w:val="multilevel"/>
    <w:tmpl w:val="506A72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25F04AD"/>
    <w:multiLevelType w:val="hybridMultilevel"/>
    <w:tmpl w:val="39EEC950"/>
    <w:lvl w:ilvl="0" w:tplc="7D14D3A6">
      <w:numFmt w:val="bullet"/>
      <w:lvlText w:val=""/>
      <w:lvlJc w:val="left"/>
      <w:pPr>
        <w:ind w:left="107" w:hanging="212"/>
      </w:pPr>
      <w:rPr>
        <w:rFonts w:ascii="Symbol" w:eastAsia="Times New Roman" w:hAnsi="Symbol" w:hint="default"/>
        <w:w w:val="99"/>
        <w:sz w:val="20"/>
      </w:rPr>
    </w:lvl>
    <w:lvl w:ilvl="1" w:tplc="165C3320">
      <w:numFmt w:val="bullet"/>
      <w:lvlText w:val="•"/>
      <w:lvlJc w:val="left"/>
      <w:pPr>
        <w:ind w:left="402" w:hanging="212"/>
      </w:pPr>
      <w:rPr>
        <w:rFonts w:hint="default"/>
      </w:rPr>
    </w:lvl>
    <w:lvl w:ilvl="2" w:tplc="C04A7AFE">
      <w:numFmt w:val="bullet"/>
      <w:lvlText w:val="•"/>
      <w:lvlJc w:val="left"/>
      <w:pPr>
        <w:ind w:left="705" w:hanging="212"/>
      </w:pPr>
      <w:rPr>
        <w:rFonts w:hint="default"/>
      </w:rPr>
    </w:lvl>
    <w:lvl w:ilvl="3" w:tplc="ED7A2412">
      <w:numFmt w:val="bullet"/>
      <w:lvlText w:val="•"/>
      <w:lvlJc w:val="left"/>
      <w:pPr>
        <w:ind w:left="1007" w:hanging="212"/>
      </w:pPr>
      <w:rPr>
        <w:rFonts w:hint="default"/>
      </w:rPr>
    </w:lvl>
    <w:lvl w:ilvl="4" w:tplc="0A98DF0E">
      <w:numFmt w:val="bullet"/>
      <w:lvlText w:val="•"/>
      <w:lvlJc w:val="left"/>
      <w:pPr>
        <w:ind w:left="1310" w:hanging="212"/>
      </w:pPr>
      <w:rPr>
        <w:rFonts w:hint="default"/>
      </w:rPr>
    </w:lvl>
    <w:lvl w:ilvl="5" w:tplc="A2D8CEBC">
      <w:numFmt w:val="bullet"/>
      <w:lvlText w:val="•"/>
      <w:lvlJc w:val="left"/>
      <w:pPr>
        <w:ind w:left="1612" w:hanging="212"/>
      </w:pPr>
      <w:rPr>
        <w:rFonts w:hint="default"/>
      </w:rPr>
    </w:lvl>
    <w:lvl w:ilvl="6" w:tplc="AD52C89A">
      <w:numFmt w:val="bullet"/>
      <w:lvlText w:val="•"/>
      <w:lvlJc w:val="left"/>
      <w:pPr>
        <w:ind w:left="1915" w:hanging="212"/>
      </w:pPr>
      <w:rPr>
        <w:rFonts w:hint="default"/>
      </w:rPr>
    </w:lvl>
    <w:lvl w:ilvl="7" w:tplc="5052DB74">
      <w:numFmt w:val="bullet"/>
      <w:lvlText w:val="•"/>
      <w:lvlJc w:val="left"/>
      <w:pPr>
        <w:ind w:left="2217" w:hanging="212"/>
      </w:pPr>
      <w:rPr>
        <w:rFonts w:hint="default"/>
      </w:rPr>
    </w:lvl>
    <w:lvl w:ilvl="8" w:tplc="96AAA334">
      <w:numFmt w:val="bullet"/>
      <w:lvlText w:val="•"/>
      <w:lvlJc w:val="left"/>
      <w:pPr>
        <w:ind w:left="2520" w:hanging="212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E9E"/>
    <w:rsid w:val="000263F0"/>
    <w:rsid w:val="00042D2F"/>
    <w:rsid w:val="00050BE5"/>
    <w:rsid w:val="0006056F"/>
    <w:rsid w:val="00062104"/>
    <w:rsid w:val="00062183"/>
    <w:rsid w:val="00062672"/>
    <w:rsid w:val="00097D1D"/>
    <w:rsid w:val="000A3DFD"/>
    <w:rsid w:val="000D735D"/>
    <w:rsid w:val="00130D8F"/>
    <w:rsid w:val="001513AC"/>
    <w:rsid w:val="00176AB9"/>
    <w:rsid w:val="001863AC"/>
    <w:rsid w:val="001A20DD"/>
    <w:rsid w:val="001C514A"/>
    <w:rsid w:val="001E4AD3"/>
    <w:rsid w:val="001F36D2"/>
    <w:rsid w:val="001F7E9E"/>
    <w:rsid w:val="00215915"/>
    <w:rsid w:val="00230D9F"/>
    <w:rsid w:val="002433D6"/>
    <w:rsid w:val="00244411"/>
    <w:rsid w:val="00266380"/>
    <w:rsid w:val="00287D03"/>
    <w:rsid w:val="002A0499"/>
    <w:rsid w:val="002C74E0"/>
    <w:rsid w:val="0030738D"/>
    <w:rsid w:val="0031470E"/>
    <w:rsid w:val="00337B92"/>
    <w:rsid w:val="00343917"/>
    <w:rsid w:val="0035719F"/>
    <w:rsid w:val="00367054"/>
    <w:rsid w:val="00373AD1"/>
    <w:rsid w:val="00373B22"/>
    <w:rsid w:val="00382B9C"/>
    <w:rsid w:val="00387F9C"/>
    <w:rsid w:val="003B371F"/>
    <w:rsid w:val="003D69BB"/>
    <w:rsid w:val="003F17A3"/>
    <w:rsid w:val="003F3716"/>
    <w:rsid w:val="003F475B"/>
    <w:rsid w:val="00402A74"/>
    <w:rsid w:val="00426F22"/>
    <w:rsid w:val="0044088E"/>
    <w:rsid w:val="00453CF2"/>
    <w:rsid w:val="00454F59"/>
    <w:rsid w:val="004565EB"/>
    <w:rsid w:val="004A40CE"/>
    <w:rsid w:val="004B769E"/>
    <w:rsid w:val="004C0EF7"/>
    <w:rsid w:val="004D2518"/>
    <w:rsid w:val="004E743A"/>
    <w:rsid w:val="0050651D"/>
    <w:rsid w:val="00507479"/>
    <w:rsid w:val="0056678F"/>
    <w:rsid w:val="005C45D7"/>
    <w:rsid w:val="005D6682"/>
    <w:rsid w:val="005F756A"/>
    <w:rsid w:val="005F7B76"/>
    <w:rsid w:val="00606F65"/>
    <w:rsid w:val="00610AAE"/>
    <w:rsid w:val="006124A5"/>
    <w:rsid w:val="006323E0"/>
    <w:rsid w:val="006351BB"/>
    <w:rsid w:val="0066204D"/>
    <w:rsid w:val="0067319E"/>
    <w:rsid w:val="00690BD1"/>
    <w:rsid w:val="006A317A"/>
    <w:rsid w:val="006A62C1"/>
    <w:rsid w:val="006A6B34"/>
    <w:rsid w:val="006D2381"/>
    <w:rsid w:val="006D27C7"/>
    <w:rsid w:val="00725594"/>
    <w:rsid w:val="00734963"/>
    <w:rsid w:val="007612FA"/>
    <w:rsid w:val="007714D6"/>
    <w:rsid w:val="00776716"/>
    <w:rsid w:val="007A170E"/>
    <w:rsid w:val="007F0B9F"/>
    <w:rsid w:val="00803479"/>
    <w:rsid w:val="00805E94"/>
    <w:rsid w:val="00811923"/>
    <w:rsid w:val="00850C0A"/>
    <w:rsid w:val="00853D6D"/>
    <w:rsid w:val="00873A3A"/>
    <w:rsid w:val="008A0667"/>
    <w:rsid w:val="008C4220"/>
    <w:rsid w:val="008D4AEC"/>
    <w:rsid w:val="008E73BC"/>
    <w:rsid w:val="008E7ADD"/>
    <w:rsid w:val="009009F6"/>
    <w:rsid w:val="00905569"/>
    <w:rsid w:val="00946D30"/>
    <w:rsid w:val="00967774"/>
    <w:rsid w:val="00975268"/>
    <w:rsid w:val="00975901"/>
    <w:rsid w:val="009A4D21"/>
    <w:rsid w:val="009B10C9"/>
    <w:rsid w:val="009D4107"/>
    <w:rsid w:val="009D7955"/>
    <w:rsid w:val="009E4E5F"/>
    <w:rsid w:val="009E6F65"/>
    <w:rsid w:val="009F5792"/>
    <w:rsid w:val="00A361B6"/>
    <w:rsid w:val="00A4634A"/>
    <w:rsid w:val="00A617CA"/>
    <w:rsid w:val="00AB46F2"/>
    <w:rsid w:val="00AB51CC"/>
    <w:rsid w:val="00AC253A"/>
    <w:rsid w:val="00AF7983"/>
    <w:rsid w:val="00B2306F"/>
    <w:rsid w:val="00B24813"/>
    <w:rsid w:val="00B32338"/>
    <w:rsid w:val="00B35497"/>
    <w:rsid w:val="00B400BB"/>
    <w:rsid w:val="00B50213"/>
    <w:rsid w:val="00B6471D"/>
    <w:rsid w:val="00B64E33"/>
    <w:rsid w:val="00B940A1"/>
    <w:rsid w:val="00BB6602"/>
    <w:rsid w:val="00BC116D"/>
    <w:rsid w:val="00BD111C"/>
    <w:rsid w:val="00BF7178"/>
    <w:rsid w:val="00C307A4"/>
    <w:rsid w:val="00C42932"/>
    <w:rsid w:val="00C43671"/>
    <w:rsid w:val="00CB3270"/>
    <w:rsid w:val="00CC350E"/>
    <w:rsid w:val="00CF1A57"/>
    <w:rsid w:val="00D12252"/>
    <w:rsid w:val="00D669BE"/>
    <w:rsid w:val="00DB6D66"/>
    <w:rsid w:val="00E15C11"/>
    <w:rsid w:val="00E3730B"/>
    <w:rsid w:val="00E41EC5"/>
    <w:rsid w:val="00E8345E"/>
    <w:rsid w:val="00EB47A4"/>
    <w:rsid w:val="00EC2E09"/>
    <w:rsid w:val="00EF1B9E"/>
    <w:rsid w:val="00EF6282"/>
    <w:rsid w:val="00F00813"/>
    <w:rsid w:val="00F0183B"/>
    <w:rsid w:val="00F0230D"/>
    <w:rsid w:val="00F16DEB"/>
    <w:rsid w:val="00F26BF1"/>
    <w:rsid w:val="00F31913"/>
    <w:rsid w:val="00F540E7"/>
    <w:rsid w:val="00F6521A"/>
    <w:rsid w:val="00F8338A"/>
    <w:rsid w:val="00F97F4B"/>
    <w:rsid w:val="00FB3A9D"/>
    <w:rsid w:val="00FB7CCC"/>
    <w:rsid w:val="00FC1E80"/>
    <w:rsid w:val="00FE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locked="1" w:semiHidden="0" w:uiPriority="0"/>
    <w:lsdException w:name="table of authorities" w:unhideWhenUsed="1"/>
    <w:lsdException w:name="macro" w:unhideWhenUsed="1"/>
    <w:lsdException w:name="toa heading" w:locked="1" w:semiHidden="0" w:uiPriority="0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locked="1" w:semiHidden="0" w:uiPriority="0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30D8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 Знак Знак Знак"/>
    <w:basedOn w:val="Normal"/>
    <w:uiPriority w:val="99"/>
    <w:rsid w:val="001F7E9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6471D"/>
    <w:pPr>
      <w:ind w:right="-951" w:firstLine="680"/>
      <w:jc w:val="both"/>
    </w:pPr>
    <w:rPr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6471D"/>
    <w:pPr>
      <w:ind w:firstLine="680"/>
      <w:jc w:val="both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7C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B7CC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B7C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B7CCC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AF7983"/>
  </w:style>
  <w:style w:type="character" w:styleId="Hyperlink">
    <w:name w:val="Hyperlink"/>
    <w:basedOn w:val="DefaultParagraphFont"/>
    <w:uiPriority w:val="99"/>
    <w:rsid w:val="00AF798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F371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3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F371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F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F3716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F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37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37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71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073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621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TOC2">
    <w:name w:val="toc 2"/>
    <w:basedOn w:val="Normal"/>
    <w:next w:val="Normal"/>
    <w:autoRedefine/>
    <w:uiPriority w:val="99"/>
    <w:rsid w:val="00062183"/>
    <w:pPr>
      <w:ind w:left="240"/>
    </w:pPr>
  </w:style>
  <w:style w:type="paragraph" w:styleId="ListParagraph">
    <w:name w:val="List Paragraph"/>
    <w:basedOn w:val="Normal"/>
    <w:uiPriority w:val="99"/>
    <w:qFormat/>
    <w:rsid w:val="00EC2E09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EF6282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F6282"/>
    <w:rPr>
      <w:rFonts w:ascii="Calibri" w:hAnsi="Calibri" w:cs="Times New Roman"/>
      <w:sz w:val="22"/>
      <w:szCs w:val="22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semiHidden/>
    <w:rsid w:val="00EF62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6282"/>
    <w:rPr>
      <w:rFonts w:cs="Times New Roman"/>
      <w:sz w:val="24"/>
      <w:szCs w:val="24"/>
    </w:rPr>
  </w:style>
  <w:style w:type="table" w:customStyle="1" w:styleId="TableNormal1">
    <w:name w:val="Table Normal1"/>
    <w:uiPriority w:val="99"/>
    <w:semiHidden/>
    <w:rsid w:val="00EF6282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EF6282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F6282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EF6282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906</Words>
  <Characters>5167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Сохранение элементов язычества в</dc:title>
  <dc:subject/>
  <dc:creator>User</dc:creator>
  <cp:keywords/>
  <dc:description/>
  <cp:lastModifiedBy>user</cp:lastModifiedBy>
  <cp:revision>30</cp:revision>
  <dcterms:created xsi:type="dcterms:W3CDTF">2017-02-21T09:38:00Z</dcterms:created>
  <dcterms:modified xsi:type="dcterms:W3CDTF">2021-09-12T10:23:00Z</dcterms:modified>
</cp:coreProperties>
</file>