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AA" w:rsidRDefault="004F38AA" w:rsidP="004F38AA">
      <w:pPr>
        <w:pStyle w:val="a3"/>
        <w:shd w:val="clear" w:color="auto" w:fill="FFFFFF"/>
        <w:spacing w:before="0" w:beforeAutospacing="0" w:after="285" w:afterAutospacing="0"/>
        <w:jc w:val="center"/>
        <w:rPr>
          <w:rFonts w:ascii="Roboto-Regular" w:hAnsi="Roboto-Regular"/>
          <w:color w:val="000000"/>
          <w:sz w:val="23"/>
          <w:szCs w:val="23"/>
        </w:rPr>
      </w:pPr>
      <w:r>
        <w:rPr>
          <w:rFonts w:ascii="Roboto-Regular" w:hAnsi="Roboto-Regular"/>
          <w:color w:val="000000"/>
          <w:sz w:val="23"/>
          <w:szCs w:val="23"/>
        </w:rPr>
        <w:t>Воспитание личности с помощью хореографии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 в </w:t>
      </w:r>
      <w:proofErr w:type="gramStart"/>
      <w:r w:rsidRPr="004F38AA">
        <w:rPr>
          <w:color w:val="000000"/>
          <w:sz w:val="28"/>
          <w:szCs w:val="28"/>
        </w:rPr>
        <w:t>основе</w:t>
      </w:r>
      <w:proofErr w:type="gramEnd"/>
      <w:r w:rsidRPr="004F38AA">
        <w:rPr>
          <w:color w:val="000000"/>
          <w:sz w:val="28"/>
          <w:szCs w:val="28"/>
        </w:rPr>
        <w:t xml:space="preserve"> которой лежит приобщение их к хореографическому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Актуальность исследования.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4F38AA">
        <w:rPr>
          <w:color w:val="000000"/>
          <w:sz w:val="28"/>
          <w:szCs w:val="28"/>
        </w:rPr>
        <w:t>сс стр</w:t>
      </w:r>
      <w:proofErr w:type="gramEnd"/>
      <w:r w:rsidRPr="004F38AA">
        <w:rPr>
          <w:color w:val="000000"/>
          <w:sz w:val="28"/>
          <w:szCs w:val="28"/>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Задачи.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 </w:t>
      </w:r>
      <w:proofErr w:type="gramStart"/>
      <w:r w:rsidRPr="004F38AA">
        <w:rPr>
          <w:color w:val="000000"/>
          <w:sz w:val="28"/>
          <w:szCs w:val="28"/>
        </w:rPr>
        <w:t>о</w:t>
      </w:r>
      <w:proofErr w:type="gramEnd"/>
      <w:r w:rsidRPr="004F38AA">
        <w:rPr>
          <w:color w:val="000000"/>
          <w:sz w:val="28"/>
          <w:szCs w:val="28"/>
        </w:rPr>
        <w:t>пределить роль хореографического искусства в воспитании культуры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рассмотреть хореографическое искусство как средство эстетического воспитания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определить формы и методы воспитательной работы в творческом коллективе;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изучить возрастные и индивидуальные особенности обучения детей искусству хореографии;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 проанализировать методы воспитательной работы в хореографическом коллективе и их воздействие на повышение активности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1. Роль хореографического искусства в воспитании культуры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1.1 Хореографическое искусство как средство эстетического воспитания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Pr="004F38AA">
        <w:rPr>
          <w:color w:val="000000"/>
          <w:sz w:val="28"/>
          <w:szCs w:val="28"/>
        </w:rPr>
        <w:t>Селия</w:t>
      </w:r>
      <w:proofErr w:type="spellEnd"/>
      <w:r w:rsidRPr="004F38AA">
        <w:rPr>
          <w:color w:val="000000"/>
          <w:sz w:val="28"/>
          <w:szCs w:val="28"/>
        </w:rPr>
        <w:t xml:space="preserve"> </w:t>
      </w:r>
      <w:proofErr w:type="spellStart"/>
      <w:r w:rsidRPr="004F38AA">
        <w:rPr>
          <w:color w:val="000000"/>
          <w:sz w:val="28"/>
          <w:szCs w:val="28"/>
        </w:rPr>
        <w:t>Спарджер</w:t>
      </w:r>
      <w:proofErr w:type="spellEnd"/>
      <w:r w:rsidRPr="004F38AA">
        <w:rPr>
          <w:color w:val="000000"/>
          <w:sz w:val="28"/>
          <w:szCs w:val="28"/>
        </w:rPr>
        <w:t>,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изучение лишь для немногих избранных» [13, с. 112]. В российском образовании уроки по хореографии становятся обязательными.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 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 процесс длительный, требующий многих качеств от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 Чувство ответственности, так необходимое в жизни, двигает детей, занимающихся хореографией, вперед. </w:t>
      </w:r>
      <w:proofErr w:type="gramStart"/>
      <w:r w:rsidRPr="004F38AA">
        <w:rPr>
          <w:color w:val="000000"/>
          <w:sz w:val="28"/>
          <w:szCs w:val="28"/>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 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w:t>
      </w:r>
      <w:r w:rsidRPr="004F38AA">
        <w:rPr>
          <w:color w:val="000000"/>
          <w:sz w:val="28"/>
          <w:szCs w:val="28"/>
        </w:rPr>
        <w:lastRenderedPageBreak/>
        <w:t>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 [8, с. 110]. Творческая личность - важнейшая </w:t>
      </w:r>
      <w:proofErr w:type="gramStart"/>
      <w:r w:rsidRPr="004F38AA">
        <w:rPr>
          <w:color w:val="000000"/>
          <w:sz w:val="28"/>
          <w:szCs w:val="28"/>
        </w:rPr>
        <w:t>цель</w:t>
      </w:r>
      <w:proofErr w:type="gramEnd"/>
      <w:r w:rsidRPr="004F38AA">
        <w:rPr>
          <w:color w:val="000000"/>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1.2 Формы и методы воспитательной работы в творческом коллективе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Формы и методы воспитательной работы могут быть различными и зависеть от характера и направленности творческой деятельности коллектива. [2, с. 94].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 Воспитывают и традиции, которых в коллективе может быть множество: это и посвящение в хореографы, и переход из младшей группы в </w:t>
      </w:r>
      <w:proofErr w:type="gramStart"/>
      <w:r w:rsidRPr="004F38AA">
        <w:rPr>
          <w:color w:val="000000"/>
          <w:sz w:val="28"/>
          <w:szCs w:val="28"/>
        </w:rPr>
        <w:t>старшую</w:t>
      </w:r>
      <w:proofErr w:type="gramEnd"/>
      <w:r w:rsidRPr="004F38AA">
        <w:rPr>
          <w:color w:val="000000"/>
          <w:sz w:val="28"/>
          <w:szCs w:val="28"/>
        </w:rPr>
        <w:t>, и т.д.</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Воспитание дисциплины прививает навыки организованности в процессе труда, воспитывает активное отношение к нему. </w:t>
      </w:r>
      <w:proofErr w:type="gramStart"/>
      <w:r w:rsidRPr="004F38AA">
        <w:rPr>
          <w:color w:val="000000"/>
          <w:sz w:val="28"/>
          <w:szCs w:val="28"/>
        </w:rPr>
        <w:t>Педагог на занятиях пробуждает уважение к общему труду, воспитывает способность подчинить личное общественному.</w:t>
      </w:r>
      <w:proofErr w:type="gramEnd"/>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 Постановки номеров на современные темы подталкивают на встречи с интересными людьми, к чтению современной литературы, посещению музеев и т.д. Полезен совместный просмотр и совместное обсуждение концертных </w:t>
      </w:r>
      <w:r w:rsidRPr="004F38AA">
        <w:rPr>
          <w:color w:val="000000"/>
          <w:sz w:val="28"/>
          <w:szCs w:val="28"/>
        </w:rPr>
        <w:lastRenderedPageBreak/>
        <w:t>программ, спектаклей как профессиональных, так и любительских коллективов.</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 Большую воспитательную работу играют творческие отчеты, обмен опытом между коллективами и творческая помощь друг другу. Встречи с талантливыми творческими людьми. Их рассказ о своей профессии и творчестве имеют сильное эмоциональное воздействие на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Проведение вечеров отдыха с участием детей и родителей (Новый год, 8 Марта, 23 февраля и т.д.).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 Большую пользу в художественном воспитании детей принесет изучение танцев других народов.</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 Подготовка крупной формы хореографического произведения или же большой общей программы является одним из хороших методов воспитания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proofErr w:type="gramStart"/>
      <w:r w:rsidRPr="004F38AA">
        <w:rPr>
          <w:color w:val="000000"/>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4F38AA">
        <w:rPr>
          <w:color w:val="000000"/>
          <w:sz w:val="28"/>
          <w:szCs w:val="28"/>
        </w:rPr>
        <w:t xml:space="preserve"> бережет ребенка от нездорового соперничества, </w:t>
      </w:r>
      <w:proofErr w:type="gramStart"/>
      <w:r w:rsidRPr="004F38AA">
        <w:rPr>
          <w:color w:val="000000"/>
          <w:sz w:val="28"/>
          <w:szCs w:val="28"/>
        </w:rPr>
        <w:t>злорадства</w:t>
      </w:r>
      <w:proofErr w:type="gramEnd"/>
      <w:r w:rsidRPr="004F38AA">
        <w:rPr>
          <w:color w:val="000000"/>
          <w:sz w:val="28"/>
          <w:szCs w:val="28"/>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Педагог активно воспитывает в них порядочность, долг и честь в человеческих отношениях, независимо от изменений их суждений и позиций.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4F38AA">
        <w:rPr>
          <w:color w:val="000000"/>
          <w:sz w:val="28"/>
          <w:szCs w:val="28"/>
        </w:rPr>
        <w:t>дств дл</w:t>
      </w:r>
      <w:proofErr w:type="gramEnd"/>
      <w:r w:rsidRPr="004F38AA">
        <w:rPr>
          <w:color w:val="000000"/>
          <w:sz w:val="28"/>
          <w:szCs w:val="28"/>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другу посильную помощь». [13, с. 178].</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1. Занятия организуют и воспитывают детей, расширяют их художественно-эстетический кругозор, приучают к аккуратности, подтянутости, исключают </w:t>
      </w:r>
      <w:proofErr w:type="gramStart"/>
      <w:r w:rsidRPr="004F38AA">
        <w:rPr>
          <w:color w:val="000000"/>
          <w:sz w:val="28"/>
          <w:szCs w:val="28"/>
        </w:rPr>
        <w:t>расхлябанность</w:t>
      </w:r>
      <w:proofErr w:type="gramEnd"/>
      <w:r w:rsidRPr="004F38AA">
        <w:rPr>
          <w:color w:val="000000"/>
          <w:sz w:val="28"/>
          <w:szCs w:val="28"/>
        </w:rPr>
        <w:t>, распущенность.</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2. Занимаясь в коллективе, дети развивают в себе особо ценное качество - чувство «локтя», чувство ответственности за общее дело.</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3. Приучают детей четко распределять свое свободное время, помогают более организованно продумывать свои планы.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4. Занятия помогают выявить наиболее одаренных детей, которые связывают свою судьбу с профессиональным искусством.</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5. Они определяют педагогические и организаторские способности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2. Воспитание детей искусством хореографии, их возрастные и индивидуальные особенности в обучении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w:t>
      </w:r>
      <w:r w:rsidRPr="004F38AA">
        <w:rPr>
          <w:color w:val="000000"/>
          <w:sz w:val="28"/>
          <w:szCs w:val="28"/>
        </w:rPr>
        <w:lastRenderedPageBreak/>
        <w:t>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Второй уровень воспитания - это формирование ребенка как личности, развития в нем гражданских, нравственно-эстетических качеств, общей культуры. 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 [7, с. 34].</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w:t>
      </w:r>
      <w:r w:rsidRPr="004F38AA">
        <w:rPr>
          <w:color w:val="000000"/>
          <w:sz w:val="28"/>
          <w:szCs w:val="28"/>
        </w:rPr>
        <w:lastRenderedPageBreak/>
        <w:t>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2.1 Анализ возрастных и индивидуальных особенностей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Все эти задачи воспитания </w:t>
      </w:r>
      <w:proofErr w:type="gramStart"/>
      <w:r w:rsidRPr="004F38AA">
        <w:rPr>
          <w:color w:val="000000"/>
          <w:sz w:val="28"/>
          <w:szCs w:val="28"/>
        </w:rPr>
        <w:t>не отделимы</w:t>
      </w:r>
      <w:proofErr w:type="gramEnd"/>
      <w:r w:rsidRPr="004F38AA">
        <w:rPr>
          <w:color w:val="000000"/>
          <w:sz w:val="28"/>
          <w:szCs w:val="28"/>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 [7, с. 37].</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Принято считать:</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от рождения до года - младенческий возраст,</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от года до 3-х лет - </w:t>
      </w:r>
      <w:proofErr w:type="gramStart"/>
      <w:r w:rsidRPr="004F38AA">
        <w:rPr>
          <w:color w:val="000000"/>
          <w:sz w:val="28"/>
          <w:szCs w:val="28"/>
        </w:rPr>
        <w:t>пред</w:t>
      </w:r>
      <w:proofErr w:type="gramEnd"/>
      <w:r w:rsidRPr="004F38AA">
        <w:rPr>
          <w:color w:val="000000"/>
          <w:sz w:val="28"/>
          <w:szCs w:val="28"/>
        </w:rPr>
        <w:t xml:space="preserve"> дошкольный возраст,</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от 3-х до 6-ти лет - дошкольный возраст,</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от 6-ти до 12-ти лет - младший школьный возраст,</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от 12-ти до 15-ти лет - средний школьный возраст (подростковый),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от 15-ти до 17-ти лет - старший школьный возраст (юношеский).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К 5-6-летнему возрасту дети способны заниматься хореографией, так как </w:t>
      </w:r>
      <w:proofErr w:type="spellStart"/>
      <w:r w:rsidRPr="004F38AA">
        <w:rPr>
          <w:color w:val="000000"/>
          <w:sz w:val="28"/>
          <w:szCs w:val="28"/>
        </w:rPr>
        <w:t>сформированность</w:t>
      </w:r>
      <w:proofErr w:type="spellEnd"/>
      <w:r w:rsidRPr="004F38AA">
        <w:rPr>
          <w:color w:val="000000"/>
          <w:sz w:val="28"/>
          <w:szCs w:val="28"/>
        </w:rPr>
        <w:t xml:space="preserve"> структур и функций мозга ребенка </w:t>
      </w:r>
      <w:proofErr w:type="gramStart"/>
      <w:r w:rsidRPr="004F38AA">
        <w:rPr>
          <w:color w:val="000000"/>
          <w:sz w:val="28"/>
          <w:szCs w:val="28"/>
        </w:rPr>
        <w:t>близка</w:t>
      </w:r>
      <w:proofErr w:type="gramEnd"/>
      <w:r w:rsidRPr="004F38AA">
        <w:rPr>
          <w:color w:val="000000"/>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w:t>
      </w:r>
      <w:r w:rsidRPr="004F38AA">
        <w:rPr>
          <w:color w:val="000000"/>
          <w:sz w:val="28"/>
          <w:szCs w:val="28"/>
        </w:rPr>
        <w:lastRenderedPageBreak/>
        <w:t>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К 6-7 годам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4F38AA">
        <w:rPr>
          <w:color w:val="000000"/>
          <w:sz w:val="28"/>
          <w:szCs w:val="28"/>
        </w:rPr>
        <w:t>увиденное</w:t>
      </w:r>
      <w:proofErr w:type="gramEnd"/>
      <w:r w:rsidRPr="004F38AA">
        <w:rPr>
          <w:color w:val="000000"/>
          <w:sz w:val="28"/>
          <w:szCs w:val="28"/>
        </w:rPr>
        <w:t xml:space="preserve">. Большое место в этом возрасте занимает игра </w:t>
      </w:r>
      <w:proofErr w:type="gramStart"/>
      <w:r w:rsidRPr="004F38AA">
        <w:rPr>
          <w:color w:val="000000"/>
          <w:sz w:val="28"/>
          <w:szCs w:val="28"/>
        </w:rPr>
        <w:t>-э</w:t>
      </w:r>
      <w:proofErr w:type="gramEnd"/>
      <w:r w:rsidRPr="004F38AA">
        <w:rPr>
          <w:color w:val="000000"/>
          <w:sz w:val="28"/>
          <w:szCs w:val="28"/>
        </w:rPr>
        <w:t>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7-11 лет (1-3 класс)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4F38AA">
        <w:rPr>
          <w:color w:val="000000"/>
          <w:sz w:val="28"/>
          <w:szCs w:val="28"/>
        </w:rPr>
        <w:t>дств дл</w:t>
      </w:r>
      <w:proofErr w:type="gramEnd"/>
      <w:r w:rsidRPr="004F38AA">
        <w:rPr>
          <w:color w:val="000000"/>
          <w:sz w:val="28"/>
          <w:szCs w:val="28"/>
        </w:rPr>
        <w:t>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11-14 лет (4-8 класс)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w:t>
      </w:r>
      <w:r w:rsidRPr="004F38AA">
        <w:rPr>
          <w:color w:val="000000"/>
          <w:sz w:val="28"/>
          <w:szCs w:val="28"/>
        </w:rPr>
        <w:lastRenderedPageBreak/>
        <w:t xml:space="preserve">перестройка моторного аппарата, которая может выражаться в нарушениях координации движений (говорят: стал таким неуклюжим). </w:t>
      </w:r>
      <w:proofErr w:type="gramStart"/>
      <w:r w:rsidRPr="004F38AA">
        <w:rPr>
          <w:color w:val="000000"/>
          <w:sz w:val="28"/>
          <w:szCs w:val="28"/>
        </w:rPr>
        <w:t xml:space="preserve">Развитие нервной и </w:t>
      </w:r>
      <w:proofErr w:type="spellStart"/>
      <w:r w:rsidRPr="004F38AA">
        <w:rPr>
          <w:color w:val="000000"/>
          <w:sz w:val="28"/>
          <w:szCs w:val="28"/>
        </w:rPr>
        <w:t>сердечнососудистой</w:t>
      </w:r>
      <w:proofErr w:type="spellEnd"/>
      <w:r w:rsidRPr="004F38AA">
        <w:rPr>
          <w:color w:val="000000"/>
          <w:sz w:val="28"/>
          <w:szCs w:val="28"/>
        </w:rPr>
        <w:t xml:space="preserve"> систем не всегда успевает за интенсивным ростом, что может при большой физической нагрузке приводить к обморокам и головокружению.</w:t>
      </w:r>
      <w:proofErr w:type="gramEnd"/>
      <w:r w:rsidRPr="004F38AA">
        <w:rPr>
          <w:color w:val="000000"/>
          <w:sz w:val="28"/>
          <w:szCs w:val="28"/>
        </w:rPr>
        <w:t xml:space="preserve"> 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Появляется острая потребность в самоутверждении, стремлении к самостоятельности - оно исходит из желания быть и считаться взрослым.</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Эмоциональное состояние характеризуется силой чувств и трудностью в управлении ими. «Пусть ваш воспитанник будет </w:t>
      </w:r>
      <w:proofErr w:type="gramStart"/>
      <w:r w:rsidRPr="004F38AA">
        <w:rPr>
          <w:color w:val="000000"/>
          <w:sz w:val="28"/>
          <w:szCs w:val="28"/>
        </w:rPr>
        <w:t>ершистым</w:t>
      </w:r>
      <w:proofErr w:type="gramEnd"/>
      <w:r w:rsidRPr="004F38AA">
        <w:rPr>
          <w:color w:val="000000"/>
          <w:sz w:val="28"/>
          <w:szCs w:val="28"/>
        </w:rPr>
        <w:t>, непокорным, своевольным - это несравненно лучше, чем безмолвная покорность, безволие. Безволие, никчемность - родная сестра подлости».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скрывается.[11, с. 45].</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15-17 лет (9-11 классы)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sidRPr="004F38AA">
        <w:rPr>
          <w:color w:val="000000"/>
          <w:sz w:val="28"/>
          <w:szCs w:val="28"/>
        </w:rPr>
        <w:t>способным</w:t>
      </w:r>
      <w:proofErr w:type="gramEnd"/>
      <w:r w:rsidRPr="004F38AA">
        <w:rPr>
          <w:color w:val="000000"/>
          <w:sz w:val="28"/>
          <w:szCs w:val="28"/>
        </w:rPr>
        <w:t xml:space="preserve"> доверять проведение занятий в младших классах. 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2.2 Методы воспитательной работы в хореографическом коллективе и их воздействие на повышение активности детей</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Проводится эта работа постоянно и опирается на систему различных форм, методов и средств.</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Преподаватель использует для этого либо специально организованное внеурочное время, либо непосредственно учебные занятия.</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Методы можно разделить на словесные, практические, наглядные. [7, с. 38].</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Словесные методы основываются на объяснении, беседе, рассказе. Практические - на обучении навыкам хореографии. 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 целях повышения эффективности воспитательной работы важно использовать проблемную методику. В отличие от </w:t>
      </w:r>
      <w:proofErr w:type="gramStart"/>
      <w:r w:rsidRPr="004F38AA">
        <w:rPr>
          <w:color w:val="000000"/>
          <w:sz w:val="28"/>
          <w:szCs w:val="28"/>
        </w:rPr>
        <w:t>традиционной</w:t>
      </w:r>
      <w:proofErr w:type="gramEnd"/>
      <w:r w:rsidRPr="004F38AA">
        <w:rPr>
          <w:color w:val="000000"/>
          <w:sz w:val="28"/>
          <w:szCs w:val="28"/>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sidRPr="004F38AA">
        <w:rPr>
          <w:color w:val="000000"/>
          <w:sz w:val="28"/>
          <w:szCs w:val="28"/>
        </w:rPr>
        <w:t>занятий</w:t>
      </w:r>
      <w:proofErr w:type="gramEnd"/>
      <w:r w:rsidRPr="004F38AA">
        <w:rPr>
          <w:color w:val="000000"/>
          <w:sz w:val="28"/>
          <w:szCs w:val="28"/>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w:t>
      </w:r>
      <w:bookmarkStart w:id="0" w:name="_GoBack"/>
      <w:bookmarkEnd w:id="0"/>
      <w:r w:rsidRPr="004F38AA">
        <w:rPr>
          <w:color w:val="000000"/>
          <w:sz w:val="28"/>
          <w:szCs w:val="28"/>
        </w:rPr>
        <w:t>различные беседы, диспуты, чтобы дети правильно понимали содержательную сторону хореографического искусства.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 [7, с. 39].</w:t>
      </w:r>
    </w:p>
    <w:p w:rsidR="004F38AA" w:rsidRPr="004F38AA" w:rsidRDefault="004F38AA" w:rsidP="004F38AA">
      <w:pPr>
        <w:pStyle w:val="a3"/>
        <w:shd w:val="clear" w:color="auto" w:fill="FFFFFF"/>
        <w:spacing w:before="0" w:beforeAutospacing="0" w:after="285" w:afterAutospacing="0"/>
        <w:jc w:val="both"/>
        <w:rPr>
          <w:color w:val="000000"/>
          <w:sz w:val="28"/>
          <w:szCs w:val="28"/>
        </w:rPr>
      </w:pPr>
      <w:proofErr w:type="gramStart"/>
      <w:r w:rsidRPr="004F38AA">
        <w:rPr>
          <w:color w:val="000000"/>
          <w:sz w:val="28"/>
          <w:szCs w:val="28"/>
        </w:rPr>
        <w:t>Это делается, как правило, для того, чтобы отличиться на смотре, фестивале, конкурсе, получить поощрение, выделиться.</w:t>
      </w:r>
      <w:proofErr w:type="gramEnd"/>
      <w:r w:rsidRPr="004F38AA">
        <w:rPr>
          <w:color w:val="000000"/>
          <w:sz w:val="28"/>
          <w:szCs w:val="28"/>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sidRPr="004F38AA">
        <w:rPr>
          <w:color w:val="000000"/>
          <w:sz w:val="28"/>
          <w:szCs w:val="28"/>
        </w:rPr>
        <w:t>со всем</w:t>
      </w:r>
      <w:proofErr w:type="gramEnd"/>
      <w:r w:rsidRPr="004F38AA">
        <w:rPr>
          <w:color w:val="000000"/>
          <w:sz w:val="28"/>
          <w:szCs w:val="28"/>
        </w:rPr>
        <w:t xml:space="preserve"> соглашаются, либо выступают 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 [17, с. 49].</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lastRenderedPageBreak/>
        <w:t xml:space="preserve">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4F38AA">
        <w:rPr>
          <w:color w:val="000000"/>
          <w:sz w:val="28"/>
          <w:szCs w:val="28"/>
        </w:rPr>
        <w:t>с</w:t>
      </w:r>
      <w:proofErr w:type="gramEnd"/>
      <w:r w:rsidRPr="004F38AA">
        <w:rPr>
          <w:color w:val="000000"/>
          <w:sz w:val="28"/>
          <w:szCs w:val="28"/>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sidRPr="004F38AA">
        <w:rPr>
          <w:color w:val="000000"/>
          <w:sz w:val="28"/>
          <w:szCs w:val="28"/>
        </w:rPr>
        <w:t>обязанность</w:t>
      </w:r>
      <w:proofErr w:type="gramEnd"/>
      <w:r w:rsidRPr="004F38AA">
        <w:rPr>
          <w:color w:val="000000"/>
          <w:sz w:val="28"/>
          <w:szCs w:val="28"/>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В коллективе возникают неформальные объединения детей. В силу определенных обстоятельств они могут разделиться на группы.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4F38AA" w:rsidRPr="004F38AA" w:rsidRDefault="004F38AA" w:rsidP="004F38AA">
      <w:pPr>
        <w:pStyle w:val="a3"/>
        <w:shd w:val="clear" w:color="auto" w:fill="FFFFFF"/>
        <w:spacing w:before="0" w:beforeAutospacing="0" w:after="285" w:afterAutospacing="0"/>
        <w:jc w:val="both"/>
        <w:rPr>
          <w:color w:val="000000"/>
          <w:sz w:val="28"/>
          <w:szCs w:val="28"/>
        </w:rPr>
      </w:pPr>
      <w:proofErr w:type="gramStart"/>
      <w:r w:rsidRPr="004F38AA">
        <w:rPr>
          <w:color w:val="000000"/>
          <w:sz w:val="28"/>
          <w:szCs w:val="28"/>
        </w:rPr>
        <w:t>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w:t>
      </w:r>
      <w:proofErr w:type="gramEnd"/>
      <w:r w:rsidRPr="004F38AA">
        <w:rPr>
          <w:color w:val="000000"/>
          <w:sz w:val="28"/>
          <w:szCs w:val="28"/>
        </w:rPr>
        <w:t xml:space="preserve">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w:t>
      </w:r>
      <w:r w:rsidRPr="004F38AA">
        <w:rPr>
          <w:color w:val="000000"/>
          <w:sz w:val="28"/>
          <w:szCs w:val="28"/>
        </w:rPr>
        <w:lastRenderedPageBreak/>
        <w:t>прочных творческих связей между педагогами не только внутри учреждения, но и в городе.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обоснованные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 [16, с. 345]. Там, где обучение поставлено на профессиональную основу, дисциплина приносит большую пользу в нравственном и моральном воспитании.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sidRPr="004F38AA">
        <w:rPr>
          <w:color w:val="000000"/>
          <w:sz w:val="28"/>
          <w:szCs w:val="28"/>
        </w:rPr>
        <w:t>в последствии</w:t>
      </w:r>
      <w:proofErr w:type="gramEnd"/>
      <w:r w:rsidRPr="004F38AA">
        <w:rPr>
          <w:color w:val="000000"/>
          <w:sz w:val="28"/>
          <w:szCs w:val="28"/>
        </w:rPr>
        <w:t xml:space="preserve"> представляют интерес. При анализе записей можно проследить успехи 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развитие профессиональных данных, изменение в характере ребенка в </w:t>
      </w:r>
      <w:r w:rsidRPr="004F38AA">
        <w:rPr>
          <w:color w:val="000000"/>
          <w:sz w:val="28"/>
          <w:szCs w:val="28"/>
        </w:rPr>
        <w:lastRenderedPageBreak/>
        <w:t>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Заключение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Подводя итоги о проведенном исследовании особенностей воспитания детей искусством хореографии, в соответствии с возрастными и индивидуальными особенностями обучения детей следует сделать следующие выводы:</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 </w:t>
      </w:r>
      <w:proofErr w:type="gramStart"/>
      <w:r w:rsidRPr="004F38AA">
        <w:rPr>
          <w:color w:val="000000"/>
          <w:sz w:val="28"/>
          <w:szCs w:val="28"/>
        </w:rPr>
        <w:t>и</w:t>
      </w:r>
      <w:proofErr w:type="gramEnd"/>
      <w:r w:rsidRPr="004F38AA">
        <w:rPr>
          <w:color w:val="000000"/>
          <w:sz w:val="28"/>
          <w:szCs w:val="28"/>
        </w:rPr>
        <w:t xml:space="preserve">сходя из многолетнего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Pr="004F38AA">
        <w:rPr>
          <w:color w:val="000000"/>
          <w:sz w:val="28"/>
          <w:szCs w:val="28"/>
        </w:rPr>
        <w:t>прекрасное</w:t>
      </w:r>
      <w:proofErr w:type="gramEnd"/>
      <w:r w:rsidRPr="004F38AA">
        <w:rPr>
          <w:color w:val="000000"/>
          <w:sz w:val="28"/>
          <w:szCs w:val="28"/>
        </w:rPr>
        <w:t xml:space="preserve"> не только в искусстве, но и в жизни.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 xml:space="preserve">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w:t>
      </w:r>
      <w:r w:rsidRPr="004F38AA">
        <w:rPr>
          <w:color w:val="000000"/>
          <w:sz w:val="28"/>
          <w:szCs w:val="28"/>
        </w:rPr>
        <w:lastRenderedPageBreak/>
        <w:t>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4F38AA" w:rsidRPr="004F38AA" w:rsidRDefault="004F38AA" w:rsidP="004F38AA">
      <w:pPr>
        <w:pStyle w:val="a3"/>
        <w:shd w:val="clear" w:color="auto" w:fill="FFFFFF"/>
        <w:spacing w:before="0" w:beforeAutospacing="0" w:after="285" w:afterAutospacing="0"/>
        <w:jc w:val="both"/>
        <w:rPr>
          <w:color w:val="000000"/>
          <w:sz w:val="28"/>
          <w:szCs w:val="28"/>
        </w:rPr>
      </w:pPr>
      <w:r w:rsidRPr="004F38AA">
        <w:rPr>
          <w:color w:val="000000"/>
          <w:sz w:val="28"/>
          <w:szCs w:val="28"/>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E12A59" w:rsidRPr="004F38AA" w:rsidRDefault="00E12A59" w:rsidP="004F38AA">
      <w:pPr>
        <w:jc w:val="both"/>
        <w:rPr>
          <w:rFonts w:ascii="Times New Roman" w:hAnsi="Times New Roman" w:cs="Times New Roman"/>
          <w:sz w:val="28"/>
          <w:szCs w:val="28"/>
        </w:rPr>
      </w:pPr>
    </w:p>
    <w:sectPr w:rsidR="00E12A59" w:rsidRPr="004F3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CE"/>
    <w:rsid w:val="004F38AA"/>
    <w:rsid w:val="00654ACE"/>
    <w:rsid w:val="00E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5718</Words>
  <Characters>32599</Characters>
  <Application>Microsoft Office Word</Application>
  <DocSecurity>0</DocSecurity>
  <Lines>271</Lines>
  <Paragraphs>76</Paragraphs>
  <ScaleCrop>false</ScaleCrop>
  <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2018-12-16T00:08:00Z</dcterms:created>
  <dcterms:modified xsi:type="dcterms:W3CDTF">2018-12-16T00:10:00Z</dcterms:modified>
</cp:coreProperties>
</file>