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6C" w:rsidRPr="00FD494C" w:rsidRDefault="0000096C" w:rsidP="0000096C">
      <w:pPr>
        <w:shd w:val="clear" w:color="auto" w:fill="FFFFFF"/>
        <w:tabs>
          <w:tab w:val="left" w:pos="70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по теме: «</w:t>
      </w:r>
      <w:r w:rsidR="006D79AB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на дороге</w:t>
      </w:r>
      <w:r w:rsidRPr="00FD494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0096C" w:rsidRPr="00FD494C" w:rsidRDefault="0000096C" w:rsidP="000009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Автор: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D4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Кардаш Людмила Ивановна, воспитатель МБДОУ «Обуховский детский сад «Земляничка»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Старооскольского городского округа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Продолжительность проекта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среднесрочный</w:t>
      </w:r>
      <w:proofErr w:type="gramEnd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недели).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 проекта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групповой, фронтальный.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Участники проекта: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воспитатели, дети, родители.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Актуальность проекта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:  Чаще всего причиной дорожно-транспортных происшествий становятся сами дети. Дети дошкольного возраста —  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деятельность по теме «Юный пешеход».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навыки безопасного поведения детей на дорогах.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00096C" w:rsidRPr="00FD494C" w:rsidRDefault="0000096C" w:rsidP="000009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об окружающей дорожной среде и правилах дорожного поведения.</w:t>
      </w:r>
    </w:p>
    <w:p w:rsidR="0000096C" w:rsidRPr="00FD494C" w:rsidRDefault="0000096C" w:rsidP="000009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названия некоторых видов транспорта.</w:t>
      </w:r>
    </w:p>
    <w:p w:rsidR="0000096C" w:rsidRPr="00FD494C" w:rsidRDefault="0000096C" w:rsidP="000009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понятие «дорога», «проезжая часть», «тротуар», их назначение.</w:t>
      </w:r>
    </w:p>
    <w:p w:rsidR="0000096C" w:rsidRPr="00FD494C" w:rsidRDefault="0000096C" w:rsidP="000009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представление светофора, пешеходного перехода и их назначение.</w:t>
      </w:r>
    </w:p>
    <w:p w:rsidR="0000096C" w:rsidRPr="00FD494C" w:rsidRDefault="0000096C" w:rsidP="000009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у детей.</w:t>
      </w:r>
    </w:p>
    <w:p w:rsidR="0000096C" w:rsidRPr="00FD494C" w:rsidRDefault="0000096C" w:rsidP="000009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совместную деятельность родителей и детей.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 области: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познание, коммуникация, чтение художественной литературы, музыка, художественное творчество, физическая культура, безопасность.</w:t>
      </w:r>
      <w:proofErr w:type="gramEnd"/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Pr="00FD494C" w:rsidRDefault="0000096C" w:rsidP="00000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и результат деятельности проекта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9"/>
        <w:gridCol w:w="2196"/>
        <w:gridCol w:w="2839"/>
      </w:tblGrid>
      <w:tr w:rsidR="0000096C" w:rsidRPr="00FD494C" w:rsidTr="00462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0096C" w:rsidRPr="00FD494C" w:rsidTr="00462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00096C" w:rsidRPr="00FD494C" w:rsidRDefault="0000096C" w:rsidP="0000096C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накопление методических материалов, разработок, рекомендаций 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проблеме</w:t>
            </w:r>
          </w:p>
          <w:p w:rsidR="0000096C" w:rsidRPr="00FD494C" w:rsidRDefault="0000096C" w:rsidP="0000096C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базы: 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атрибутов по ПДД;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Оформление информационного стенда для родителей по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методической базы для реализации проекта и обеспечение 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информацией родителей</w:t>
            </w: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уголка Безопасности дидактическими играми и пособиями</w:t>
            </w:r>
          </w:p>
        </w:tc>
      </w:tr>
      <w:tr w:rsidR="0000096C" w:rsidRPr="00FD494C" w:rsidTr="00462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00096C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родителей “Соблюдение дорожно-транспортной безопасности”.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группы, администрация ДОУ,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96C" w:rsidRPr="00FD494C" w:rsidTr="00462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“Основной”</w:t>
            </w:r>
          </w:p>
          <w:p w:rsidR="0000096C" w:rsidRPr="00FD494C" w:rsidRDefault="0000096C" w:rsidP="0000096C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 по безопасности дорожного движения с детьми.</w:t>
            </w:r>
          </w:p>
          <w:p w:rsidR="0000096C" w:rsidRPr="00FD494C" w:rsidRDefault="0000096C" w:rsidP="0000096C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произведений, рассматривание иллюстраций к ним: С. Михалкова “Бездельник светофор”, Дружинина М. “Наш друг светофор”; “Правила поведения на улице”; “Правила езды на велосипеде”; Иванов А. “Азбука безопасности”; Кривицкая А. “Тайны дорожных знаков”, Серяков И. “Улица полна неожиданностей” и т.д.</w:t>
            </w:r>
          </w:p>
          <w:p w:rsidR="0000096C" w:rsidRPr="00FD494C" w:rsidRDefault="0000096C" w:rsidP="0000096C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светофор, вылепленный из пластилина.</w:t>
            </w:r>
          </w:p>
          <w:p w:rsidR="0000096C" w:rsidRPr="00FD494C" w:rsidRDefault="0000096C" w:rsidP="0000096C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ПДД.</w:t>
            </w:r>
          </w:p>
          <w:p w:rsidR="0000096C" w:rsidRPr="00FD494C" w:rsidRDefault="0000096C" w:rsidP="0000096C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 дидактических игр.</w:t>
            </w:r>
          </w:p>
          <w:p w:rsidR="0000096C" w:rsidRPr="00FD494C" w:rsidRDefault="0000096C" w:rsidP="0000096C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игровых и проблемных ситуаций.</w:t>
            </w: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викторины по ПДД.</w:t>
            </w: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на тему “Памятка пешеходам”.</w:t>
            </w: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с родителями и использование маршрута “Дом – детский сад”.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 музыкальный руководитель, родители.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детей и их родителей по ПДД,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Закрепление с детьми правил дорожного движения через художественное слово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Закрепление детьми и родителями знаний ПДД,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Воспитание у детей интереса к изучению правил дорожного движения, развитие творческих способностей, закрепление знаний ПДД</w:t>
            </w:r>
          </w:p>
        </w:tc>
      </w:tr>
      <w:tr w:rsidR="0000096C" w:rsidRPr="00FD494C" w:rsidTr="00462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Третий этап “Заключительный”</w:t>
            </w: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проекта игра путешествие “ В страну дорожных знаков”, вручение медалей, благодарственных писем родителям.</w:t>
            </w: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проекта, музыкальный руководитель</w:t>
            </w: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проекта,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правилам дорожного движения у детей.</w:t>
            </w:r>
          </w:p>
          <w:p w:rsidR="0000096C" w:rsidRPr="00FD494C" w:rsidRDefault="0000096C" w:rsidP="00462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опыту работы по данному направлению</w:t>
            </w:r>
          </w:p>
        </w:tc>
      </w:tr>
    </w:tbl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Pr="00ED799F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Первый этап реализации проекта «подготовительный»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91F5C1" wp14:editId="558DACBA">
            <wp:extent cx="2503432" cy="2286000"/>
            <wp:effectExtent l="19050" t="0" r="0" b="0"/>
            <wp:docPr id="2" name="Рисунок 2" descr="C:\Users\рет\Desktop\DSC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т\Desktop\DSC0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99" cy="229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283D94" wp14:editId="1DCF20B9">
            <wp:extent cx="2566495" cy="2286000"/>
            <wp:effectExtent l="19050" t="0" r="5255" b="0"/>
            <wp:docPr id="4" name="Рисунок 3" descr="C:\Users\рет\Desktop\DSC0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т\Desktop\DSC00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07" cy="229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0096C" w:rsidRPr="00FD494C" w:rsidTr="004624EC">
        <w:tc>
          <w:tcPr>
            <w:tcW w:w="4785" w:type="dxa"/>
          </w:tcPr>
          <w:p w:rsidR="0000096C" w:rsidRPr="00FD494C" w:rsidRDefault="0000096C" w:rsidP="004624E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Многие атрибуты по ПДД</w:t>
            </w:r>
          </w:p>
          <w:p w:rsidR="0000096C" w:rsidRPr="00FD494C" w:rsidRDefault="0000096C" w:rsidP="004624E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изготовлены родителями</w:t>
            </w:r>
          </w:p>
          <w:p w:rsidR="0000096C" w:rsidRPr="00FD494C" w:rsidRDefault="0000096C" w:rsidP="004624E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нашей группы</w:t>
            </w:r>
          </w:p>
        </w:tc>
        <w:tc>
          <w:tcPr>
            <w:tcW w:w="4786" w:type="dxa"/>
          </w:tcPr>
          <w:p w:rsidR="0000096C" w:rsidRPr="00FD494C" w:rsidRDefault="0000096C" w:rsidP="004624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новые развивающие игры по ПДД дети играют с удовольствием </w:t>
            </w:r>
          </w:p>
        </w:tc>
      </w:tr>
    </w:tbl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Pr="00ED799F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Второй этап «основной»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D2B858" wp14:editId="29F6CFE7">
            <wp:extent cx="2373498" cy="2270235"/>
            <wp:effectExtent l="19050" t="0" r="7752" b="0"/>
            <wp:docPr id="6" name="Рисунок 4" descr="C:\Users\рет\Desktop\DSC0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ет\Desktop\DSC00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25" cy="228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FD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C9292C7" wp14:editId="1E15CF89">
            <wp:extent cx="2724150" cy="2267435"/>
            <wp:effectExtent l="19050" t="0" r="0" b="0"/>
            <wp:docPr id="9" name="Рисунок 5" descr="C:\Users\рет\Desktop\DSC0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ет\Desktop\DSC00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227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0096C" w:rsidRPr="00FD494C" w:rsidTr="004624EC">
        <w:tc>
          <w:tcPr>
            <w:tcW w:w="4785" w:type="dxa"/>
          </w:tcPr>
          <w:p w:rsidR="0000096C" w:rsidRPr="00FD494C" w:rsidRDefault="0000096C" w:rsidP="004624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имеется много картин</w:t>
            </w:r>
          </w:p>
          <w:p w:rsidR="0000096C" w:rsidRPr="00FD494C" w:rsidRDefault="0000096C" w:rsidP="004624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таблиц по развитию речи</w:t>
            </w:r>
          </w:p>
        </w:tc>
        <w:tc>
          <w:tcPr>
            <w:tcW w:w="4786" w:type="dxa"/>
          </w:tcPr>
          <w:p w:rsidR="0000096C" w:rsidRPr="00FD494C" w:rsidRDefault="0000096C" w:rsidP="004624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ребенок вылепил из пластилина свой веселый светофор</w:t>
            </w:r>
          </w:p>
        </w:tc>
      </w:tr>
    </w:tbl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Третий этап реализации проекта.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Развлечение «Путешествие в страну Дорожных Знаков»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Эй, ребята, подходите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Друг на друга посмотрите,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Поздоровайтесь ладошками,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Улыбнитесь все немножко.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сейчас мы с вами закроем глаза и окажемся в сказке (играет волшебная музыка). Открывайте глаза, присаживайтесь.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Медведь: Машенька, сходи навестить бабушку и отнеси ей угощение. Только будь осторожна, на улице тебя может подстерегать много опасностей. Будь внимательна!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Хорошо, Миша. Какие еще могут быть опасности на улице, ведь я уже большая и ничего не боюсь.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(Машенька берет корзину с угощеньем и отправляется в путь.</w:t>
      </w:r>
      <w:proofErr w:type="gramEnd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Улица. Дорога. </w:t>
      </w: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Едут машины)</w:t>
      </w:r>
      <w:proofErr w:type="gramEnd"/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Машенька: Почему люди идут по узкой дорожке? А я пойду </w:t>
      </w: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широкой.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(Выходит на проезжую часть дороги.</w:t>
      </w:r>
      <w:proofErr w:type="gramEnd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Раздаются сигналы машин, свист полицейского).</w:t>
      </w:r>
      <w:proofErr w:type="gramEnd"/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Кто нарушает Правила Дорожного Движения? Такая большая девочка и не знает, где должны ходить пешеходы?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А кто такие пешеходы?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Ты не знаешь, кто такие пешеходы?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Машенька: Нет.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Ведущий: Сейчас ребята тебе помогут, Машенька.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(Проводится игра «Передай жезл».</w:t>
      </w:r>
      <w:proofErr w:type="gramEnd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становятся в круг и передают друг другу жезл. </w:t>
      </w: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ведущего игра останавливается, а тот ребенок, в чьих руках жезл, отвечает на вопрос ведущего).</w:t>
      </w:r>
      <w:proofErr w:type="gramEnd"/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А это что? (Показывает на транспортные средства передвижения)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Я сейчас загадаю загадки, а ребята их отгадают. Тогда ты узнаешь, как называются эти машины. (Ведущий загадывает загадки)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Ребята, почему пешеходы не должны ходить по проезжей части?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Потому что там ездят машины.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Я все поняла. Пешеходы должны ходить по тротуару. А как же мне переходить дорогу?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Ребята, давайте объясним Машеньке, где можно переходить дорогу.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Дорогу можно переходить только по пешеходному переходу.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Мне все понятно.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Полицейский: Стой, Машенька. Прежде, чем переходить дорогу по пешеходному переходу, надо сначала посмотреть налево. Пройдя до середины дороги, посмотреть направо. Если нет машин, то иди. 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А если поблизости нет пешеходного перехода, как я перейду дорогу?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А для этого есть светофор. ( Проводится игра «Сигналы светофора»)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Ребята, а про каких помощников мы еще не рассказали Машеньке?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Это дорожные знаки!</w:t>
      </w:r>
    </w:p>
    <w:p w:rsidR="0000096C" w:rsidRPr="00FD494C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читают стихи про дорожные знаки, рассказывают, что знаки бывают запрещающие и предупреждающие; есть знаки для водителей, а есть для пешеходов).</w:t>
      </w:r>
    </w:p>
    <w:p w:rsidR="0000096C" w:rsidRPr="00FD494C" w:rsidRDefault="0000096C" w:rsidP="00000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Большое вам спасибо, ребята. Теперь я знаю правила дорожного движения и не попаду в опасные ситуации.</w:t>
      </w:r>
    </w:p>
    <w:p w:rsidR="0000096C" w:rsidRPr="00ED799F" w:rsidRDefault="0000096C" w:rsidP="00000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используемой литературы:</w:t>
      </w:r>
    </w:p>
    <w:p w:rsidR="0000096C" w:rsidRPr="00FD494C" w:rsidRDefault="0000096C" w:rsidP="0000096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sz w:val="24"/>
          <w:szCs w:val="24"/>
        </w:rPr>
        <w:t>Белая К. Ю. Инновационная деятельность в ДОУ: Методическое пособие. – М., 2004.</w:t>
      </w:r>
    </w:p>
    <w:p w:rsidR="0000096C" w:rsidRPr="00FD494C" w:rsidRDefault="0000096C" w:rsidP="0000096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94C">
        <w:rPr>
          <w:rFonts w:ascii="Times New Roman" w:eastAsia="Times New Roman" w:hAnsi="Times New Roman" w:cs="Times New Roman"/>
          <w:sz w:val="24"/>
          <w:szCs w:val="24"/>
        </w:rPr>
        <w:t>Бутырина</w:t>
      </w:r>
      <w:proofErr w:type="spellEnd"/>
      <w:r w:rsidRPr="00FD494C">
        <w:rPr>
          <w:rFonts w:ascii="Times New Roman" w:eastAsia="Times New Roman" w:hAnsi="Times New Roman" w:cs="Times New Roman"/>
          <w:sz w:val="24"/>
          <w:szCs w:val="24"/>
        </w:rPr>
        <w:t xml:space="preserve"> Н. М., </w:t>
      </w:r>
      <w:proofErr w:type="spellStart"/>
      <w:r w:rsidRPr="00FD494C">
        <w:rPr>
          <w:rFonts w:ascii="Times New Roman" w:eastAsia="Times New Roman" w:hAnsi="Times New Roman" w:cs="Times New Roman"/>
          <w:sz w:val="24"/>
          <w:szCs w:val="24"/>
        </w:rPr>
        <w:t>Боруха</w:t>
      </w:r>
      <w:proofErr w:type="spellEnd"/>
      <w:r w:rsidRPr="00FD494C">
        <w:rPr>
          <w:rFonts w:ascii="Times New Roman" w:eastAsia="Times New Roman" w:hAnsi="Times New Roman" w:cs="Times New Roman"/>
          <w:sz w:val="24"/>
          <w:szCs w:val="24"/>
        </w:rPr>
        <w:t xml:space="preserve"> С. Ю., Гущина Т. Ю. Технология новых форм взаимодействия дошкольного образовательного учреждения с семьей: учебно-методическое пособие. – М., 2004.</w:t>
      </w:r>
    </w:p>
    <w:p w:rsidR="0000096C" w:rsidRPr="00FD494C" w:rsidRDefault="0000096C" w:rsidP="0000096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sz w:val="24"/>
          <w:szCs w:val="24"/>
        </w:rPr>
        <w:t>Бочкарева О. И. Взаимодействие ДОУ и семьи. – Волгоград: ИТД “Корифей”, 2008.</w:t>
      </w:r>
    </w:p>
    <w:p w:rsidR="0000096C" w:rsidRPr="00FD494C" w:rsidRDefault="0000096C" w:rsidP="0000096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sz w:val="24"/>
          <w:szCs w:val="24"/>
        </w:rPr>
        <w:t>Данилова Т.И. Программа “Светофор” Обучение детей дошкольного возраста ПДД.  – СПб</w:t>
      </w:r>
      <w:proofErr w:type="gramStart"/>
      <w:r w:rsidRPr="00FD494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D494C">
        <w:rPr>
          <w:rFonts w:ascii="Times New Roman" w:eastAsia="Times New Roman" w:hAnsi="Times New Roman" w:cs="Times New Roman"/>
          <w:sz w:val="24"/>
          <w:szCs w:val="24"/>
        </w:rPr>
        <w:t>издательство “ДЕТСТВО-ПРЕСС”, 2009.</w:t>
      </w:r>
    </w:p>
    <w:p w:rsidR="002045F8" w:rsidRDefault="0000096C" w:rsidP="006D79A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</w:pPr>
      <w:proofErr w:type="spellStart"/>
      <w:r w:rsidRPr="006D79AB">
        <w:rPr>
          <w:rFonts w:ascii="Times New Roman" w:eastAsia="Times New Roman" w:hAnsi="Times New Roman" w:cs="Times New Roman"/>
          <w:sz w:val="24"/>
          <w:szCs w:val="24"/>
        </w:rPr>
        <w:t>Деркунская</w:t>
      </w:r>
      <w:proofErr w:type="spellEnd"/>
      <w:r w:rsidRPr="006D79AB">
        <w:rPr>
          <w:rFonts w:ascii="Times New Roman" w:eastAsia="Times New Roman" w:hAnsi="Times New Roman" w:cs="Times New Roman"/>
          <w:sz w:val="24"/>
          <w:szCs w:val="24"/>
        </w:rPr>
        <w:t xml:space="preserve"> В. А. Сотрудничество детского сада и семьи в воспитании культуры здоровья дошкольников // Дошкольная педагогика. 2006. N5.</w:t>
      </w:r>
      <w:bookmarkStart w:id="0" w:name="_GoBack"/>
      <w:bookmarkEnd w:id="0"/>
    </w:p>
    <w:sectPr w:rsidR="002045F8" w:rsidSect="00667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A6D"/>
    <w:multiLevelType w:val="multilevel"/>
    <w:tmpl w:val="2638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86A84"/>
    <w:multiLevelType w:val="multilevel"/>
    <w:tmpl w:val="560C6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01AAD"/>
    <w:multiLevelType w:val="multilevel"/>
    <w:tmpl w:val="14067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938B6"/>
    <w:multiLevelType w:val="multilevel"/>
    <w:tmpl w:val="4D84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E85"/>
    <w:multiLevelType w:val="multilevel"/>
    <w:tmpl w:val="66D8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6C"/>
    <w:rsid w:val="0000096C"/>
    <w:rsid w:val="002045F8"/>
    <w:rsid w:val="006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2018-06-24T19:12:00Z</dcterms:created>
  <dcterms:modified xsi:type="dcterms:W3CDTF">2018-12-09T08:20:00Z</dcterms:modified>
</cp:coreProperties>
</file>